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93502">
        <w:rPr>
          <w:rFonts w:ascii="Times New Roman" w:hAnsi="Times New Roman" w:cs="Times New Roman"/>
          <w:sz w:val="24"/>
          <w:szCs w:val="24"/>
        </w:rPr>
        <w:t>40 корпус 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F93502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  <w:r w:rsidR="00F9350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93502">
        <w:rPr>
          <w:rFonts w:ascii="Times New Roman" w:hAnsi="Times New Roman" w:cs="Times New Roman"/>
          <w:sz w:val="24"/>
          <w:szCs w:val="24"/>
        </w:rPr>
        <w:t>2640,60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93502">
        <w:rPr>
          <w:rFonts w:ascii="Times New Roman" w:hAnsi="Times New Roman" w:cs="Times New Roman"/>
          <w:sz w:val="24"/>
          <w:szCs w:val="24"/>
        </w:rPr>
        <w:t>7753,50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93502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FBF3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D4A4-1969-4932-8FF7-D54C3EF0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11</cp:revision>
  <dcterms:created xsi:type="dcterms:W3CDTF">2023-06-27T02:49:00Z</dcterms:created>
  <dcterms:modified xsi:type="dcterms:W3CDTF">2023-06-27T03:58:00Z</dcterms:modified>
</cp:coreProperties>
</file>